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4E131DD9" w:rsidR="00921FE3" w:rsidRDefault="007B3E02" w:rsidP="001D5F6F">
      <w:pPr>
        <w:spacing w:after="120" w:line="360" w:lineRule="auto"/>
        <w:ind w:left="567" w:right="1695"/>
        <w:rPr>
          <w:rFonts w:ascii="Arial" w:hAnsi="Arial" w:cs="Arial"/>
          <w:b/>
          <w:bCs/>
          <w:sz w:val="28"/>
          <w:szCs w:val="28"/>
        </w:rPr>
      </w:pPr>
      <w:r>
        <w:rPr>
          <w:rFonts w:ascii="Arial" w:hAnsi="Arial"/>
          <w:b/>
          <w:sz w:val="28"/>
        </w:rPr>
        <w:t>AMAZONE Venterra VR 4 for maximum impact on mechanical weed control</w:t>
      </w:r>
    </w:p>
    <w:p w14:paraId="699761CD" w14:textId="6D3C2B41" w:rsidR="00A1675A" w:rsidRDefault="00A1675A" w:rsidP="00D961D7">
      <w:pPr>
        <w:spacing w:after="120" w:line="360" w:lineRule="auto"/>
        <w:ind w:left="567" w:right="1695"/>
        <w:rPr>
          <w:rFonts w:ascii="Arial" w:eastAsia="Arial" w:hAnsi="Arial" w:cs="Arial"/>
        </w:rPr>
      </w:pPr>
    </w:p>
    <w:p w14:paraId="4071AF31" w14:textId="0369BF65" w:rsidR="001107F1" w:rsidRDefault="00A1675A" w:rsidP="001107F1">
      <w:pPr>
        <w:spacing w:after="120" w:line="360" w:lineRule="auto"/>
        <w:ind w:left="567" w:right="1695"/>
        <w:rPr>
          <w:rFonts w:ascii="Arial" w:hAnsi="Arial" w:cs="Arial"/>
          <w:bCs/>
        </w:rPr>
      </w:pPr>
      <w:r>
        <w:rPr>
          <w:rFonts w:ascii="Arial" w:hAnsi="Arial"/>
        </w:rPr>
        <w:t xml:space="preserve">AMAZONE has added another model to its range of hoes which is designed for maximum impact. The new Venterra VR 4 is now available in working widths from 7.20 m to 12.80 m and focuses on customers who work in large fields and for whom high work rates are a basic requirement. Various parallelograms and tools are available by utilising the modular system. Thanks to its flexible working widths provided by being able to partially fold, the Venterra VR 4 is also ideal for use by contractors. </w:t>
      </w:r>
    </w:p>
    <w:p w14:paraId="7DAF9F77" w14:textId="77777777" w:rsidR="001D6731" w:rsidRDefault="001D6731" w:rsidP="00D961D7">
      <w:pPr>
        <w:spacing w:after="120" w:line="360" w:lineRule="auto"/>
        <w:ind w:left="567" w:right="1695"/>
        <w:rPr>
          <w:rFonts w:ascii="Arial" w:eastAsia="Arial" w:hAnsi="Arial" w:cs="Arial"/>
        </w:rPr>
      </w:pPr>
    </w:p>
    <w:p w14:paraId="0ED310D3" w14:textId="0F9FC3CB" w:rsidR="00D65960" w:rsidRPr="002C7C8F" w:rsidRDefault="00231420" w:rsidP="00D65960">
      <w:pPr>
        <w:spacing w:after="120" w:line="360" w:lineRule="auto"/>
        <w:ind w:left="567" w:right="1695"/>
        <w:rPr>
          <w:rFonts w:ascii="Arial" w:eastAsia="Arial" w:hAnsi="Arial" w:cs="Arial"/>
          <w:b/>
          <w:bCs/>
        </w:rPr>
      </w:pPr>
      <w:r>
        <w:rPr>
          <w:rFonts w:ascii="Arial" w:hAnsi="Arial"/>
          <w:b/>
        </w:rPr>
        <w:t>Optimum soil protection</w:t>
      </w:r>
    </w:p>
    <w:p w14:paraId="1F545863" w14:textId="40E89B41" w:rsidR="00DE0C9A" w:rsidRDefault="00D65960" w:rsidP="00D961D7">
      <w:pPr>
        <w:spacing w:after="120" w:line="360" w:lineRule="auto"/>
        <w:ind w:left="567" w:right="1695"/>
        <w:rPr>
          <w:rFonts w:ascii="Arial" w:eastAsia="Arial" w:hAnsi="Arial" w:cs="Arial"/>
        </w:rPr>
      </w:pPr>
      <w:r>
        <w:rPr>
          <w:rFonts w:ascii="Arial" w:hAnsi="Arial"/>
        </w:rPr>
        <w:t>The Venterra VR 4 is extremely soil-friendly, even at maximum working widths. The total weight of the machine is optimally distributed over a large surface area thanks to the level of specification with up to 9 support wheels. The compact design with the fully integrated shift frame also ensures a centre of gravity close to the tractor.</w:t>
      </w:r>
    </w:p>
    <w:p w14:paraId="392FCDA6" w14:textId="77777777" w:rsidR="00C20E4C" w:rsidRDefault="00C20E4C" w:rsidP="00D961D7">
      <w:pPr>
        <w:spacing w:after="120" w:line="360" w:lineRule="auto"/>
        <w:ind w:left="567" w:right="1695"/>
        <w:rPr>
          <w:rFonts w:ascii="Arial" w:eastAsia="Arial" w:hAnsi="Arial" w:cs="Arial"/>
        </w:rPr>
      </w:pPr>
    </w:p>
    <w:p w14:paraId="3A3EDF52" w14:textId="5CEDE99F" w:rsidR="00D961D7" w:rsidRPr="002C7C8F" w:rsidRDefault="00E65141" w:rsidP="00D961D7">
      <w:pPr>
        <w:spacing w:after="120" w:line="360" w:lineRule="auto"/>
        <w:ind w:left="567" w:right="1695"/>
        <w:rPr>
          <w:rFonts w:ascii="Arial" w:eastAsia="Arial" w:hAnsi="Arial" w:cs="Arial"/>
          <w:b/>
          <w:bCs/>
        </w:rPr>
      </w:pPr>
      <w:r>
        <w:rPr>
          <w:rFonts w:ascii="Arial" w:hAnsi="Arial"/>
          <w:b/>
        </w:rPr>
        <w:t>Precise tool guidance in any crop</w:t>
      </w:r>
    </w:p>
    <w:p w14:paraId="4CC6D4C6" w14:textId="5FA6A5DE" w:rsidR="002C7C8F" w:rsidRDefault="002C7C8F" w:rsidP="00D961D7">
      <w:pPr>
        <w:spacing w:after="120" w:line="360" w:lineRule="auto"/>
        <w:ind w:left="567" w:right="1695"/>
        <w:rPr>
          <w:rFonts w:ascii="Arial" w:eastAsia="Arial" w:hAnsi="Arial" w:cs="Arial"/>
        </w:rPr>
      </w:pPr>
      <w:r>
        <w:rPr>
          <w:rFonts w:ascii="Arial" w:hAnsi="Arial"/>
        </w:rPr>
        <w:t xml:space="preserve">The key component of the Venterra VR 4 is the parallelogram. This provides optimum tool guidance. The EKP parallelogram is available for row widths between 16 cm and 37.5 cm and can be optionally equipped with up to three hoe blades. The KPP parallelogram with up to 5 tool carrier positions is used for row spacings between 12.5 cm and 90 cm. The working depth can be infinitely adjusted and there is a generous overlap between the hoe blades.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Different types and widths of hoe blades can be selected from the modular system which can also be used in combination meaning that any requirements with regard to crops and soil conditions are met. The patented RapidoClip quick-</w:t>
      </w:r>
      <w:r>
        <w:rPr>
          <w:rFonts w:ascii="Arial" w:hAnsi="Arial"/>
        </w:rPr>
        <w:lastRenderedPageBreak/>
        <w:t>change system allows the blades to be changed without tools in next to no time, both in the field and back in the yard.</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1B5A0981" w:rsidR="004657A7" w:rsidRDefault="00A64CCD" w:rsidP="004657A7">
      <w:pPr>
        <w:spacing w:after="120" w:line="360" w:lineRule="auto"/>
        <w:ind w:left="567" w:right="1695"/>
        <w:rPr>
          <w:rFonts w:ascii="Arial" w:hAnsi="Arial" w:cs="Arial"/>
          <w:b/>
        </w:rPr>
      </w:pPr>
      <w:r>
        <w:rPr>
          <w:rFonts w:ascii="Arial" w:hAnsi="Arial"/>
          <w:b/>
        </w:rPr>
        <w:t xml:space="preserve">Exactly on the right track </w:t>
      </w:r>
    </w:p>
    <w:p w14:paraId="50CE89CE" w14:textId="2AE4FA5E" w:rsidR="004657A7" w:rsidRDefault="004657A7" w:rsidP="004657A7">
      <w:pPr>
        <w:spacing w:after="120" w:line="360" w:lineRule="auto"/>
        <w:ind w:left="567" w:right="1695"/>
        <w:rPr>
          <w:rFonts w:ascii="Arial" w:hAnsi="Arial" w:cs="Arial"/>
          <w:bCs/>
        </w:rPr>
      </w:pPr>
      <w:r>
        <w:rPr>
          <w:rFonts w:ascii="Arial" w:hAnsi="Arial"/>
        </w:rPr>
        <w:t>Damage-free hoeing of row crops always requires maximum precision, especially at larger working widths. The row guidance system, consisting of a camera system and the fully integrated offset shift frame, ensures precise guidance in between the crop rows. The shift frame with a possible length of movement of up to 60 cm enables perfect row adjustment even in difficult situations.</w:t>
      </w:r>
    </w:p>
    <w:p w14:paraId="1CF08DC7" w14:textId="09FB0816" w:rsidR="00101580" w:rsidRDefault="00760911" w:rsidP="00697F48">
      <w:pPr>
        <w:spacing w:after="120" w:line="360" w:lineRule="auto"/>
        <w:ind w:left="567" w:right="1695"/>
        <w:rPr>
          <w:rFonts w:ascii="Arial" w:hAnsi="Arial" w:cs="Arial"/>
          <w:bCs/>
        </w:rPr>
      </w:pPr>
      <w:r>
        <w:rPr>
          <w:rFonts w:ascii="Arial" w:hAnsi="Arial"/>
        </w:rPr>
        <w:t xml:space="preserve">The Horus Professional camera system detects the crop based on its position or, when in 3D mode, based on differences in crop height. Recognition can also be provided by colour selection. The in-house developed SmartVision camera system provides reliable row guidance without manual readjustment thanks to its automatic slope correction, even on steep slopes. Both systems control the shift frame in accordance with the forward speed. The operator can check the exact row guidance via a video image on the terminal at any time. In addition to the camera system, a row sensor is available. This is particularly suitable for passes with the hoe for late weed flushes or when sowing undersown crops. In the event of severe plant movement, such as in a crosswind, the sensor systems ensure precise guidance along the plant row. </w:t>
      </w:r>
    </w:p>
    <w:p w14:paraId="39099215" w14:textId="77777777" w:rsidR="00D64768" w:rsidRDefault="00D64768" w:rsidP="00092E68">
      <w:pPr>
        <w:spacing w:after="120" w:line="360" w:lineRule="auto"/>
        <w:ind w:left="567" w:right="1695"/>
        <w:rPr>
          <w:rFonts w:ascii="Arial" w:hAnsi="Arial" w:cs="Arial"/>
          <w:b/>
          <w:bCs/>
        </w:rPr>
      </w:pPr>
    </w:p>
    <w:p w14:paraId="06B134C9" w14:textId="7DD77640" w:rsidR="00101580" w:rsidRDefault="00101580" w:rsidP="00092E68">
      <w:pPr>
        <w:spacing w:after="120" w:line="360" w:lineRule="auto"/>
        <w:ind w:left="567" w:right="1695"/>
        <w:rPr>
          <w:rFonts w:ascii="Arial" w:hAnsi="Arial" w:cs="Arial"/>
          <w:b/>
          <w:bCs/>
        </w:rPr>
      </w:pPr>
      <w:r>
        <w:rPr>
          <w:rFonts w:ascii="Arial" w:hAnsi="Arial"/>
          <w:b/>
        </w:rPr>
        <w:t xml:space="preserve">Multiple work steps in just one pass </w:t>
      </w:r>
    </w:p>
    <w:p w14:paraId="1EC4872B" w14:textId="0659CA9C" w:rsidR="00201E63" w:rsidRDefault="00101580" w:rsidP="00BE1354">
      <w:pPr>
        <w:spacing w:after="120" w:line="360" w:lineRule="auto"/>
        <w:ind w:left="567" w:right="1695"/>
        <w:rPr>
          <w:rFonts w:ascii="Arial" w:hAnsi="Arial" w:cs="Arial"/>
          <w:bCs/>
        </w:rPr>
      </w:pPr>
      <w:r>
        <w:rPr>
          <w:rFonts w:ascii="Arial" w:hAnsi="Arial"/>
        </w:rPr>
        <w:t xml:space="preserve">The Venterra VR 4 can be combined with various AMAZONE application systems to bring pioneering arable farming concepts to the field. This reduces labour and input costs whilst promoting sustainable management methods. </w:t>
      </w:r>
    </w:p>
    <w:p w14:paraId="484E94AC" w14:textId="7917AB67" w:rsidR="008120B3" w:rsidRPr="001C7BB8" w:rsidRDefault="00B9395D" w:rsidP="00101580">
      <w:pPr>
        <w:spacing w:after="120" w:line="360" w:lineRule="auto"/>
        <w:ind w:left="567" w:right="1695"/>
        <w:rPr>
          <w:rFonts w:ascii="Arial" w:hAnsi="Arial" w:cs="Arial"/>
          <w:bCs/>
          <w:color w:val="FF0000"/>
        </w:rPr>
      </w:pPr>
      <w:r>
        <w:rPr>
          <w:rFonts w:ascii="Arial" w:hAnsi="Arial"/>
        </w:rPr>
        <w:t xml:space="preserve">A combination of the FTender front tank and a distribution head on the hoe enables effective and efficient fertilisation of crops. Depending on the requirements, the fertiliser is applied directly to the plant row, between the rows or with full area coverage via baffle plates. The system is also suitable for </w:t>
      </w:r>
      <w:r>
        <w:rPr>
          <w:rFonts w:ascii="Arial" w:hAnsi="Arial"/>
        </w:rPr>
        <w:lastRenderedPageBreak/>
        <w:t>seeding, for instance, when undersowing crops. Various trailing tool combinations are available for the incorporation process.</w:t>
      </w:r>
    </w:p>
    <w:p w14:paraId="31B52846" w14:textId="752B138D" w:rsidR="00AF091C" w:rsidRDefault="000827C2" w:rsidP="009A402D">
      <w:pPr>
        <w:spacing w:after="120" w:line="360" w:lineRule="auto"/>
        <w:ind w:left="567" w:right="1695"/>
        <w:rPr>
          <w:rFonts w:ascii="Arial" w:hAnsi="Arial" w:cs="Arial"/>
          <w:bCs/>
        </w:rPr>
      </w:pPr>
      <w:r>
        <w:rPr>
          <w:rFonts w:ascii="Arial" w:hAnsi="Arial"/>
        </w:rPr>
        <w:t>The RowSpray band sprayer can be used in combination with the FT-P front tank, in order to apply plant protection agents or liquid fertilisers in a targeted manner. The spray agent is applied precisely over the individual crop rows, whilst the hoe blades mechanically remove weeds between the rows and the capillarity is broken at the same time. As an option, the entire oil supply for the FT-P and the hoe can be controlled centrally via the Venterra VR 4. This ensures a constant oil supply without pressure fluctuation across all the functions that are consuming oil.</w:t>
      </w:r>
    </w:p>
    <w:p w14:paraId="338B483B" w14:textId="77777777" w:rsidR="0044765F" w:rsidRDefault="0044765F" w:rsidP="009A402D">
      <w:pPr>
        <w:spacing w:after="120" w:line="360" w:lineRule="auto"/>
        <w:ind w:left="567" w:right="1695"/>
        <w:rPr>
          <w:rFonts w:ascii="Arial" w:hAnsi="Arial" w:cs="Arial"/>
          <w:bCs/>
        </w:rPr>
      </w:pPr>
    </w:p>
    <w:p w14:paraId="6443B71F" w14:textId="27A564C1" w:rsidR="0044765F" w:rsidRPr="00403A9E" w:rsidRDefault="00742863" w:rsidP="0044765F">
      <w:pPr>
        <w:spacing w:after="120" w:line="360" w:lineRule="auto"/>
        <w:ind w:left="567" w:right="1695"/>
        <w:rPr>
          <w:rFonts w:ascii="Arial" w:hAnsi="Arial" w:cs="Arial"/>
          <w:bCs/>
        </w:rPr>
      </w:pPr>
      <w:r>
        <w:rPr>
          <w:rFonts w:ascii="Arial" w:hAnsi="Arial"/>
          <w:b/>
        </w:rPr>
        <w:t>Hoeing down into the last corner with GPS-controlled individual parallelogram lifting</w:t>
      </w:r>
    </w:p>
    <w:p w14:paraId="143DF4BE" w14:textId="30102B80" w:rsidR="00726EF8" w:rsidRDefault="00B17B51" w:rsidP="00101580">
      <w:pPr>
        <w:spacing w:after="120" w:line="360" w:lineRule="auto"/>
        <w:ind w:left="567" w:right="1695"/>
        <w:rPr>
          <w:rFonts w:ascii="Arial" w:hAnsi="Arial" w:cs="Arial"/>
          <w:bCs/>
        </w:rPr>
      </w:pPr>
      <w:r>
        <w:rPr>
          <w:rFonts w:ascii="Arial" w:hAnsi="Arial"/>
        </w:rPr>
        <w:t xml:space="preserve">The hydraulic individual row lifting system is controlled via GPS-Switch and enables precise hoeing, even at very large working widths. User-friendly operation ensures that the crop is protected and every inch is hoed cleanly on steeply angled headlands and wedge-shaped fields. This system also enables automatic lifting of the parallelograms during folding. This reliably prevents potential collisions between the hoe elements during the folding process and ensures a maximum transport width of 3 metres, even at these wide working widths. The optional load-sensing equipment, in conjunction with a pressure accumulator, reduces oil consumption on the tractor side to a minimum. </w:t>
      </w:r>
    </w:p>
    <w:p w14:paraId="6A474F3D" w14:textId="2F66C26F" w:rsidR="00E57EFC" w:rsidRPr="00B5307F" w:rsidRDefault="0044765F" w:rsidP="00101580">
      <w:pPr>
        <w:spacing w:after="120" w:line="360" w:lineRule="auto"/>
        <w:ind w:left="567" w:right="1695"/>
        <w:rPr>
          <w:rFonts w:ascii="Arial" w:hAnsi="Arial" w:cs="Arial"/>
          <w:bCs/>
        </w:rPr>
      </w:pPr>
      <w:r>
        <w:rPr>
          <w:rFonts w:ascii="Arial" w:hAnsi="Arial"/>
        </w:rPr>
        <w:t>The AmaTron 4 ISOBUS terminal provides very convenient control and can also be used in conjunction with the band sprayer.</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Flexibility </w:t>
      </w:r>
    </w:p>
    <w:p w14:paraId="093F365F" w14:textId="46C21048" w:rsidR="00647D84" w:rsidRPr="00796390" w:rsidRDefault="000827C2" w:rsidP="00647D84">
      <w:pPr>
        <w:spacing w:after="120" w:line="360" w:lineRule="auto"/>
        <w:ind w:left="567" w:right="1695"/>
        <w:rPr>
          <w:rFonts w:ascii="Arial" w:hAnsi="Arial" w:cs="Arial"/>
          <w:bCs/>
        </w:rPr>
      </w:pPr>
      <w:r>
        <w:rPr>
          <w:rFonts w:ascii="Arial" w:hAnsi="Arial"/>
        </w:rPr>
        <w:t xml:space="preserve">The Venterra VR 4 has been developed as a modular system for maximum flexibility. This means that the machine can also be easily adapted to changing application techniques at a later date. Not only can optional tools such as hoe protection discs, ridgers, harrows or finger hoes be retrofitted at any time, they </w:t>
      </w:r>
      <w:r>
        <w:rPr>
          <w:rFonts w:ascii="Arial" w:hAnsi="Arial"/>
        </w:rPr>
        <w:lastRenderedPageBreak/>
        <w:t xml:space="preserve">are also mounted on a separately guided parallelogram as required, thereby enabling precise contour following in any situation. </w:t>
      </w:r>
    </w:p>
    <w:p w14:paraId="7AA22486" w14:textId="58F5B0C3" w:rsidR="007056E7" w:rsidRPr="00796390" w:rsidRDefault="007C5EC8" w:rsidP="008022F1">
      <w:pPr>
        <w:spacing w:after="120" w:line="360" w:lineRule="auto"/>
        <w:ind w:left="567" w:right="1695"/>
        <w:rPr>
          <w:rFonts w:ascii="Arial" w:hAnsi="Arial" w:cs="Arial"/>
          <w:bCs/>
        </w:rPr>
      </w:pPr>
      <w:r>
        <w:rPr>
          <w:rFonts w:ascii="Arial" w:hAnsi="Arial"/>
        </w:rPr>
        <w:t xml:space="preserve">Increased working widths or modified row widths are also easy to implement on the Venterra VR 4. The Venterra frame is designed in such a way that any row width can be subsequently implemented with a minimum of effort. </w:t>
      </w:r>
    </w:p>
    <w:p w14:paraId="6F6D2899" w14:textId="77777777" w:rsidR="00AD6942" w:rsidRDefault="00AD6942" w:rsidP="00AD6942">
      <w:pPr>
        <w:spacing w:after="120" w:line="360" w:lineRule="auto"/>
        <w:ind w:left="567" w:right="1695"/>
        <w:rPr>
          <w:rFonts w:ascii="Arial" w:hAnsi="Arial" w:cs="Arial"/>
          <w:bCs/>
        </w:rPr>
      </w:pPr>
    </w:p>
    <w:p w14:paraId="0FC0EA20" w14:textId="77777777" w:rsidR="00AD6942" w:rsidRDefault="00AD6942" w:rsidP="00AD6942">
      <w:pPr>
        <w:spacing w:after="120" w:line="360" w:lineRule="auto"/>
        <w:ind w:left="567" w:right="1695"/>
        <w:rPr>
          <w:rFonts w:ascii="Arial" w:hAnsi="Arial" w:cs="Arial"/>
          <w:bCs/>
        </w:rPr>
      </w:pPr>
    </w:p>
    <w:p w14:paraId="6A76F481" w14:textId="77777777" w:rsidR="00AD6942" w:rsidRDefault="00AD6942" w:rsidP="00AD6942">
      <w:pPr>
        <w:spacing w:after="120" w:line="360" w:lineRule="auto"/>
        <w:ind w:left="567" w:right="1695"/>
        <w:rPr>
          <w:rFonts w:ascii="Arial" w:hAnsi="Arial" w:cs="Arial"/>
          <w:bCs/>
        </w:rPr>
      </w:pPr>
    </w:p>
    <w:p w14:paraId="3402005F" w14:textId="52D3F071" w:rsidR="00516BE5" w:rsidRDefault="00516BE5">
      <w:pPr>
        <w:rPr>
          <w:rFonts w:ascii="Arial" w:hAnsi="Arial" w:cs="Arial"/>
          <w:bCs/>
        </w:rPr>
      </w:pPr>
      <w:r>
        <w:rPr>
          <w:rFonts w:ascii="Arial" w:hAnsi="Arial" w:cs="Arial"/>
          <w:bCs/>
        </w:rPr>
        <w:br w:type="page"/>
      </w:r>
    </w:p>
    <w:p w14:paraId="47A7D94D" w14:textId="7600463B" w:rsidR="00AD6942" w:rsidRDefault="00B5307F" w:rsidP="00AD6942">
      <w:pPr>
        <w:spacing w:after="120" w:line="360" w:lineRule="auto"/>
        <w:ind w:left="567" w:right="1695"/>
        <w:rPr>
          <w:rFonts w:ascii="Arial" w:hAnsi="Arial" w:cs="Arial"/>
          <w:bCs/>
        </w:rPr>
      </w:pPr>
      <w:r>
        <w:rPr>
          <w:rFonts w:ascii="Arial" w:hAnsi="Arial"/>
          <w:noProof/>
        </w:rPr>
        <w:lastRenderedPageBreak/>
        <w:drawing>
          <wp:inline distT="0" distB="0" distL="0" distR="0" wp14:anchorId="2C1D7F7E" wp14:editId="3C3276D3">
            <wp:extent cx="5400000" cy="3490429"/>
            <wp:effectExtent l="0" t="0" r="0" b="0"/>
            <wp:docPr id="12861088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26" t="4437" r="4035" b="5646"/>
                    <a:stretch/>
                  </pic:blipFill>
                  <pic:spPr bwMode="auto">
                    <a:xfrm>
                      <a:off x="0" y="0"/>
                      <a:ext cx="5400000" cy="3490429"/>
                    </a:xfrm>
                    <a:prstGeom prst="rect">
                      <a:avLst/>
                    </a:prstGeom>
                    <a:noFill/>
                    <a:ln>
                      <a:noFill/>
                    </a:ln>
                    <a:extLst>
                      <a:ext uri="{53640926-AAD7-44D8-BBD7-CCE9431645EC}">
                        <a14:shadowObscured xmlns:a14="http://schemas.microsoft.com/office/drawing/2010/main"/>
                      </a:ext>
                    </a:extLst>
                  </pic:spPr>
                </pic:pic>
              </a:graphicData>
            </a:graphic>
          </wp:inline>
        </w:drawing>
      </w:r>
    </w:p>
    <w:p w14:paraId="6849879E" w14:textId="77777777" w:rsidR="00B5307F" w:rsidRDefault="00B5307F" w:rsidP="00AD6942">
      <w:pPr>
        <w:spacing w:after="120" w:line="360" w:lineRule="auto"/>
        <w:ind w:left="567" w:right="1695"/>
        <w:rPr>
          <w:rFonts w:ascii="Arial" w:hAnsi="Arial" w:cs="Arial"/>
          <w:bCs/>
        </w:rPr>
      </w:pPr>
    </w:p>
    <w:p w14:paraId="4C84FDE0" w14:textId="2F0C2CFA" w:rsidR="00B5307F" w:rsidRDefault="00B5307F" w:rsidP="00AD6942">
      <w:pPr>
        <w:spacing w:after="120" w:line="360" w:lineRule="auto"/>
        <w:ind w:left="567" w:right="1695"/>
        <w:rPr>
          <w:rFonts w:ascii="Arial" w:hAnsi="Arial" w:cs="Arial"/>
          <w:bCs/>
        </w:rPr>
      </w:pPr>
      <w:r>
        <w:rPr>
          <w:rFonts w:ascii="Arial" w:hAnsi="Arial"/>
          <w:noProof/>
        </w:rPr>
        <w:drawing>
          <wp:inline distT="0" distB="0" distL="0" distR="0" wp14:anchorId="50FEAEFA" wp14:editId="131B81AB">
            <wp:extent cx="5400000" cy="3600000"/>
            <wp:effectExtent l="0" t="0" r="0" b="635"/>
            <wp:docPr id="22362026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600000"/>
                    </a:xfrm>
                    <a:prstGeom prst="rect">
                      <a:avLst/>
                    </a:prstGeom>
                    <a:noFill/>
                    <a:ln>
                      <a:noFill/>
                    </a:ln>
                  </pic:spPr>
                </pic:pic>
              </a:graphicData>
            </a:graphic>
          </wp:inline>
        </w:drawing>
      </w:r>
    </w:p>
    <w:p w14:paraId="1638E8CE" w14:textId="4BD50EDC" w:rsidR="00AD6942" w:rsidRDefault="00AD6942" w:rsidP="00AD6942">
      <w:pPr>
        <w:spacing w:after="120" w:line="360" w:lineRule="auto"/>
        <w:ind w:left="567" w:right="1695"/>
        <w:rPr>
          <w:rFonts w:ascii="Arial" w:hAnsi="Arial" w:cs="Arial"/>
          <w:bCs/>
          <w:noProof/>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08514947"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1296E3DA">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413E6AE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08EE83AE">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455C81DB">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0B548AC6">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9F0" w14:textId="77777777" w:rsidR="00600796" w:rsidRDefault="00600796">
      <w:r>
        <w:separator/>
      </w:r>
    </w:p>
  </w:endnote>
  <w:endnote w:type="continuationSeparator" w:id="0">
    <w:p w14:paraId="208C9FE5" w14:textId="77777777" w:rsidR="00600796" w:rsidRDefault="006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FA4E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4AFF1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Germany</w:t>
                          </w:r>
                        </w:p>
                        <w:p w14:paraId="15E6C181" w14:textId="7A6BC2C2"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516BE5">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106C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Germany</w:t>
                    </w:r>
                  </w:p>
                  <w:p w14:paraId="15E6C181" w14:textId="7A6BC2C2"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516BE5">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01BE" w14:textId="77777777" w:rsidR="00600796" w:rsidRDefault="00600796">
      <w:r>
        <w:separator/>
      </w:r>
    </w:p>
  </w:footnote>
  <w:footnote w:type="continuationSeparator" w:id="0">
    <w:p w14:paraId="5CE0C74C" w14:textId="77777777" w:rsidR="00600796" w:rsidRDefault="006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March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186E11CF"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Press information March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12F0E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ACD66E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4AEB"/>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7F6"/>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08E6"/>
    <w:rsid w:val="00092E68"/>
    <w:rsid w:val="000938D4"/>
    <w:rsid w:val="0009438C"/>
    <w:rsid w:val="000944DD"/>
    <w:rsid w:val="00094B4F"/>
    <w:rsid w:val="00095B8B"/>
    <w:rsid w:val="00096E51"/>
    <w:rsid w:val="000A0836"/>
    <w:rsid w:val="000A0B90"/>
    <w:rsid w:val="000A0E22"/>
    <w:rsid w:val="000A1204"/>
    <w:rsid w:val="000A1774"/>
    <w:rsid w:val="000A17A5"/>
    <w:rsid w:val="000A1BD9"/>
    <w:rsid w:val="000A2F30"/>
    <w:rsid w:val="000A333D"/>
    <w:rsid w:val="000A3CE5"/>
    <w:rsid w:val="000A7336"/>
    <w:rsid w:val="000A73A3"/>
    <w:rsid w:val="000A7D09"/>
    <w:rsid w:val="000B0CEC"/>
    <w:rsid w:val="000B1D61"/>
    <w:rsid w:val="000B229C"/>
    <w:rsid w:val="000B240D"/>
    <w:rsid w:val="000B2554"/>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7F1"/>
    <w:rsid w:val="00110EAB"/>
    <w:rsid w:val="00112EDB"/>
    <w:rsid w:val="0011333E"/>
    <w:rsid w:val="00113932"/>
    <w:rsid w:val="00114367"/>
    <w:rsid w:val="00114719"/>
    <w:rsid w:val="0011495E"/>
    <w:rsid w:val="00114C20"/>
    <w:rsid w:val="00114F26"/>
    <w:rsid w:val="00120E1F"/>
    <w:rsid w:val="0012103F"/>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430"/>
    <w:rsid w:val="00153DE1"/>
    <w:rsid w:val="001550D7"/>
    <w:rsid w:val="001550F6"/>
    <w:rsid w:val="001553D4"/>
    <w:rsid w:val="0015550E"/>
    <w:rsid w:val="001561EA"/>
    <w:rsid w:val="00157608"/>
    <w:rsid w:val="00157995"/>
    <w:rsid w:val="00161CDE"/>
    <w:rsid w:val="00162EFC"/>
    <w:rsid w:val="00164471"/>
    <w:rsid w:val="00165E49"/>
    <w:rsid w:val="001665B3"/>
    <w:rsid w:val="00170B9E"/>
    <w:rsid w:val="0017285C"/>
    <w:rsid w:val="00173686"/>
    <w:rsid w:val="00175B5E"/>
    <w:rsid w:val="001764F2"/>
    <w:rsid w:val="00177C1F"/>
    <w:rsid w:val="00182044"/>
    <w:rsid w:val="00185E00"/>
    <w:rsid w:val="00187777"/>
    <w:rsid w:val="00187965"/>
    <w:rsid w:val="00187DF2"/>
    <w:rsid w:val="001926C2"/>
    <w:rsid w:val="00194AE4"/>
    <w:rsid w:val="0019571A"/>
    <w:rsid w:val="00195D05"/>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42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02FE"/>
    <w:rsid w:val="00253736"/>
    <w:rsid w:val="00253FE0"/>
    <w:rsid w:val="002559DF"/>
    <w:rsid w:val="00255A4F"/>
    <w:rsid w:val="00255F3D"/>
    <w:rsid w:val="002564B3"/>
    <w:rsid w:val="00256A84"/>
    <w:rsid w:val="0025701D"/>
    <w:rsid w:val="00260884"/>
    <w:rsid w:val="002613D7"/>
    <w:rsid w:val="00261B3B"/>
    <w:rsid w:val="00262805"/>
    <w:rsid w:val="00263D84"/>
    <w:rsid w:val="00264FAC"/>
    <w:rsid w:val="00265D6C"/>
    <w:rsid w:val="0026750E"/>
    <w:rsid w:val="00267843"/>
    <w:rsid w:val="0027155F"/>
    <w:rsid w:val="00272610"/>
    <w:rsid w:val="00272E71"/>
    <w:rsid w:val="002749F8"/>
    <w:rsid w:val="0027763F"/>
    <w:rsid w:val="002804E4"/>
    <w:rsid w:val="00280DCF"/>
    <w:rsid w:val="00281B1F"/>
    <w:rsid w:val="002828C5"/>
    <w:rsid w:val="002829C0"/>
    <w:rsid w:val="0028387B"/>
    <w:rsid w:val="00285273"/>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0F2"/>
    <w:rsid w:val="002C29BD"/>
    <w:rsid w:val="002C3B05"/>
    <w:rsid w:val="002C7462"/>
    <w:rsid w:val="002C7C8F"/>
    <w:rsid w:val="002D1D7C"/>
    <w:rsid w:val="002D3B27"/>
    <w:rsid w:val="002D3FE0"/>
    <w:rsid w:val="002D4245"/>
    <w:rsid w:val="002D4394"/>
    <w:rsid w:val="002D4A40"/>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037"/>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2956"/>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96772"/>
    <w:rsid w:val="003A0758"/>
    <w:rsid w:val="003A0F8B"/>
    <w:rsid w:val="003A1DBE"/>
    <w:rsid w:val="003A3ADD"/>
    <w:rsid w:val="003A5336"/>
    <w:rsid w:val="003A62C5"/>
    <w:rsid w:val="003A6AFE"/>
    <w:rsid w:val="003A70EA"/>
    <w:rsid w:val="003B05A5"/>
    <w:rsid w:val="003B1CDE"/>
    <w:rsid w:val="003B4998"/>
    <w:rsid w:val="003B4C18"/>
    <w:rsid w:val="003B6008"/>
    <w:rsid w:val="003C0AFD"/>
    <w:rsid w:val="003C10D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CA7"/>
    <w:rsid w:val="003E77E7"/>
    <w:rsid w:val="003F0287"/>
    <w:rsid w:val="003F0E72"/>
    <w:rsid w:val="003F0EE2"/>
    <w:rsid w:val="003F1171"/>
    <w:rsid w:val="003F1353"/>
    <w:rsid w:val="003F2E97"/>
    <w:rsid w:val="003F309D"/>
    <w:rsid w:val="003F3899"/>
    <w:rsid w:val="003F4774"/>
    <w:rsid w:val="003F501A"/>
    <w:rsid w:val="00401B17"/>
    <w:rsid w:val="00401E95"/>
    <w:rsid w:val="00403A9E"/>
    <w:rsid w:val="00403E33"/>
    <w:rsid w:val="0040433A"/>
    <w:rsid w:val="004058CE"/>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87392"/>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094"/>
    <w:rsid w:val="00515380"/>
    <w:rsid w:val="00516BE5"/>
    <w:rsid w:val="00517789"/>
    <w:rsid w:val="005219B4"/>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1E69"/>
    <w:rsid w:val="005A2144"/>
    <w:rsid w:val="005A26F1"/>
    <w:rsid w:val="005A2977"/>
    <w:rsid w:val="005A3575"/>
    <w:rsid w:val="005A37DE"/>
    <w:rsid w:val="005A3F68"/>
    <w:rsid w:val="005A510B"/>
    <w:rsid w:val="005A5535"/>
    <w:rsid w:val="005A5606"/>
    <w:rsid w:val="005A5731"/>
    <w:rsid w:val="005A5A06"/>
    <w:rsid w:val="005A5FEF"/>
    <w:rsid w:val="005A7C7B"/>
    <w:rsid w:val="005A7DBD"/>
    <w:rsid w:val="005B0182"/>
    <w:rsid w:val="005B0BAD"/>
    <w:rsid w:val="005B28D1"/>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9FE"/>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0796"/>
    <w:rsid w:val="00601972"/>
    <w:rsid w:val="00604D9C"/>
    <w:rsid w:val="00604DA3"/>
    <w:rsid w:val="006113A9"/>
    <w:rsid w:val="006123F0"/>
    <w:rsid w:val="0061248F"/>
    <w:rsid w:val="00612E9F"/>
    <w:rsid w:val="00615634"/>
    <w:rsid w:val="00615C7A"/>
    <w:rsid w:val="00616A16"/>
    <w:rsid w:val="00617342"/>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30A5"/>
    <w:rsid w:val="006940F6"/>
    <w:rsid w:val="00695C4D"/>
    <w:rsid w:val="0069613D"/>
    <w:rsid w:val="006978CD"/>
    <w:rsid w:val="00697F48"/>
    <w:rsid w:val="006A0C55"/>
    <w:rsid w:val="006A0F9B"/>
    <w:rsid w:val="006A2103"/>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543"/>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1F09"/>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EF8"/>
    <w:rsid w:val="00730418"/>
    <w:rsid w:val="007324EA"/>
    <w:rsid w:val="00732B0E"/>
    <w:rsid w:val="0073306A"/>
    <w:rsid w:val="00733603"/>
    <w:rsid w:val="007347B9"/>
    <w:rsid w:val="00734F0A"/>
    <w:rsid w:val="007361CE"/>
    <w:rsid w:val="00737415"/>
    <w:rsid w:val="00741380"/>
    <w:rsid w:val="0074152E"/>
    <w:rsid w:val="00741B7D"/>
    <w:rsid w:val="00741FB2"/>
    <w:rsid w:val="00742863"/>
    <w:rsid w:val="00744A7E"/>
    <w:rsid w:val="00744D82"/>
    <w:rsid w:val="00750690"/>
    <w:rsid w:val="007510DD"/>
    <w:rsid w:val="007523C4"/>
    <w:rsid w:val="00752D87"/>
    <w:rsid w:val="0075365E"/>
    <w:rsid w:val="00754A48"/>
    <w:rsid w:val="00756992"/>
    <w:rsid w:val="00757E8C"/>
    <w:rsid w:val="00760911"/>
    <w:rsid w:val="00760BD7"/>
    <w:rsid w:val="00760ECB"/>
    <w:rsid w:val="00761764"/>
    <w:rsid w:val="007639FE"/>
    <w:rsid w:val="007671EC"/>
    <w:rsid w:val="00770F01"/>
    <w:rsid w:val="00771DA9"/>
    <w:rsid w:val="007741A8"/>
    <w:rsid w:val="00776D54"/>
    <w:rsid w:val="0078043A"/>
    <w:rsid w:val="0078505E"/>
    <w:rsid w:val="007855C2"/>
    <w:rsid w:val="00790B9B"/>
    <w:rsid w:val="00792238"/>
    <w:rsid w:val="007944D9"/>
    <w:rsid w:val="007949E1"/>
    <w:rsid w:val="00796390"/>
    <w:rsid w:val="00797A3E"/>
    <w:rsid w:val="00797F03"/>
    <w:rsid w:val="007A02B8"/>
    <w:rsid w:val="007B0E04"/>
    <w:rsid w:val="007B149F"/>
    <w:rsid w:val="007B22BA"/>
    <w:rsid w:val="007B3245"/>
    <w:rsid w:val="007B3441"/>
    <w:rsid w:val="007B3E02"/>
    <w:rsid w:val="007B4736"/>
    <w:rsid w:val="007B5A98"/>
    <w:rsid w:val="007B68D6"/>
    <w:rsid w:val="007B7D3B"/>
    <w:rsid w:val="007C080C"/>
    <w:rsid w:val="007C2A54"/>
    <w:rsid w:val="007C48C4"/>
    <w:rsid w:val="007C5770"/>
    <w:rsid w:val="007C5EC8"/>
    <w:rsid w:val="007C73D8"/>
    <w:rsid w:val="007C7D2A"/>
    <w:rsid w:val="007D0428"/>
    <w:rsid w:val="007D19B6"/>
    <w:rsid w:val="007D1E8E"/>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3A7C"/>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3C1"/>
    <w:rsid w:val="008E26EA"/>
    <w:rsid w:val="008E416F"/>
    <w:rsid w:val="008E4FBE"/>
    <w:rsid w:val="008E4FE2"/>
    <w:rsid w:val="008E605B"/>
    <w:rsid w:val="008E7035"/>
    <w:rsid w:val="008E7382"/>
    <w:rsid w:val="008F17E1"/>
    <w:rsid w:val="008F2038"/>
    <w:rsid w:val="008F3BCA"/>
    <w:rsid w:val="008F5D70"/>
    <w:rsid w:val="008F7B48"/>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818"/>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367"/>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4CCD"/>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1AA"/>
    <w:rsid w:val="00A90303"/>
    <w:rsid w:val="00A90440"/>
    <w:rsid w:val="00A90B2D"/>
    <w:rsid w:val="00A91153"/>
    <w:rsid w:val="00A914AA"/>
    <w:rsid w:val="00A93115"/>
    <w:rsid w:val="00A9375A"/>
    <w:rsid w:val="00A93922"/>
    <w:rsid w:val="00A94394"/>
    <w:rsid w:val="00A945EF"/>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939"/>
    <w:rsid w:val="00AC4C25"/>
    <w:rsid w:val="00AC4FDA"/>
    <w:rsid w:val="00AC5950"/>
    <w:rsid w:val="00AC6EE2"/>
    <w:rsid w:val="00AC702A"/>
    <w:rsid w:val="00AD0821"/>
    <w:rsid w:val="00AD0A4E"/>
    <w:rsid w:val="00AD145E"/>
    <w:rsid w:val="00AD1745"/>
    <w:rsid w:val="00AD2461"/>
    <w:rsid w:val="00AD3A37"/>
    <w:rsid w:val="00AD4CFD"/>
    <w:rsid w:val="00AD6057"/>
    <w:rsid w:val="00AD6942"/>
    <w:rsid w:val="00AE113B"/>
    <w:rsid w:val="00AE1EBD"/>
    <w:rsid w:val="00AE2247"/>
    <w:rsid w:val="00AE2E57"/>
    <w:rsid w:val="00AE432D"/>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17B51"/>
    <w:rsid w:val="00B20461"/>
    <w:rsid w:val="00B2086D"/>
    <w:rsid w:val="00B21158"/>
    <w:rsid w:val="00B21209"/>
    <w:rsid w:val="00B232D0"/>
    <w:rsid w:val="00B240AC"/>
    <w:rsid w:val="00B24B0C"/>
    <w:rsid w:val="00B311B3"/>
    <w:rsid w:val="00B31B44"/>
    <w:rsid w:val="00B33A36"/>
    <w:rsid w:val="00B3517D"/>
    <w:rsid w:val="00B35FD1"/>
    <w:rsid w:val="00B368C6"/>
    <w:rsid w:val="00B37914"/>
    <w:rsid w:val="00B37970"/>
    <w:rsid w:val="00B40F4B"/>
    <w:rsid w:val="00B41606"/>
    <w:rsid w:val="00B420FB"/>
    <w:rsid w:val="00B4238B"/>
    <w:rsid w:val="00B4251D"/>
    <w:rsid w:val="00B42575"/>
    <w:rsid w:val="00B42696"/>
    <w:rsid w:val="00B428B9"/>
    <w:rsid w:val="00B431A3"/>
    <w:rsid w:val="00B43912"/>
    <w:rsid w:val="00B4518B"/>
    <w:rsid w:val="00B4591D"/>
    <w:rsid w:val="00B47029"/>
    <w:rsid w:val="00B5039E"/>
    <w:rsid w:val="00B512FF"/>
    <w:rsid w:val="00B52D56"/>
    <w:rsid w:val="00B5307F"/>
    <w:rsid w:val="00B53A39"/>
    <w:rsid w:val="00B53F34"/>
    <w:rsid w:val="00B5457B"/>
    <w:rsid w:val="00B562FA"/>
    <w:rsid w:val="00B57393"/>
    <w:rsid w:val="00B57FAB"/>
    <w:rsid w:val="00B61FD4"/>
    <w:rsid w:val="00B63392"/>
    <w:rsid w:val="00B638A5"/>
    <w:rsid w:val="00B640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3A0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6C9C"/>
    <w:rsid w:val="00C1720C"/>
    <w:rsid w:val="00C2029F"/>
    <w:rsid w:val="00C20375"/>
    <w:rsid w:val="00C20E4C"/>
    <w:rsid w:val="00C20F17"/>
    <w:rsid w:val="00C20FFC"/>
    <w:rsid w:val="00C211C3"/>
    <w:rsid w:val="00C222D4"/>
    <w:rsid w:val="00C22A46"/>
    <w:rsid w:val="00C24EF3"/>
    <w:rsid w:val="00C26C45"/>
    <w:rsid w:val="00C31CBA"/>
    <w:rsid w:val="00C32EA5"/>
    <w:rsid w:val="00C33E5C"/>
    <w:rsid w:val="00C3459B"/>
    <w:rsid w:val="00C368A4"/>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873C1"/>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3ABF"/>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4768"/>
    <w:rsid w:val="00D65960"/>
    <w:rsid w:val="00D667C2"/>
    <w:rsid w:val="00D706D6"/>
    <w:rsid w:val="00D713FB"/>
    <w:rsid w:val="00D71C9B"/>
    <w:rsid w:val="00D72F44"/>
    <w:rsid w:val="00D744EF"/>
    <w:rsid w:val="00D75768"/>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CA3"/>
    <w:rsid w:val="00D93ED6"/>
    <w:rsid w:val="00D961D7"/>
    <w:rsid w:val="00D970DE"/>
    <w:rsid w:val="00D97B95"/>
    <w:rsid w:val="00DA0B36"/>
    <w:rsid w:val="00DA315C"/>
    <w:rsid w:val="00DA7C37"/>
    <w:rsid w:val="00DB0426"/>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0C9A"/>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141"/>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347E"/>
    <w:rsid w:val="00EA5D6C"/>
    <w:rsid w:val="00EA63A7"/>
    <w:rsid w:val="00EA6DCE"/>
    <w:rsid w:val="00EA76FC"/>
    <w:rsid w:val="00EB27C5"/>
    <w:rsid w:val="00EB2838"/>
    <w:rsid w:val="00EB3F3A"/>
    <w:rsid w:val="00EB49A8"/>
    <w:rsid w:val="00EC0952"/>
    <w:rsid w:val="00EC21BE"/>
    <w:rsid w:val="00EC22B5"/>
    <w:rsid w:val="00EC38EB"/>
    <w:rsid w:val="00EC635D"/>
    <w:rsid w:val="00EC648D"/>
    <w:rsid w:val="00EC6551"/>
    <w:rsid w:val="00ED00C4"/>
    <w:rsid w:val="00ED1240"/>
    <w:rsid w:val="00ED13CA"/>
    <w:rsid w:val="00ED14F1"/>
    <w:rsid w:val="00ED375D"/>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57"/>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11E"/>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96B3D"/>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D4A"/>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1F4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1078</Words>
  <Characters>5736</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25</cp:revision>
  <cp:lastPrinted>2010-02-24T09:10:00Z</cp:lastPrinted>
  <dcterms:created xsi:type="dcterms:W3CDTF">2025-02-24T12:53:00Z</dcterms:created>
  <dcterms:modified xsi:type="dcterms:W3CDTF">2025-03-13T14:02:00Z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